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" w:hAnsi="Arial" w:eastAsia="Arial" w:ascii="Arial"/>
          <w:sz w:val="44"/>
          <w:u w:val="single"/>
          <w:vertAlign w:val="baseline"/>
          <w:rtl w:val="0"/>
        </w:rPr>
        <w:t xml:space="preserve">Learning Targets ELA App Journey 2014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sz w:val="28"/>
        </w:rPr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I can plan for, conduct, and produce an oral history interview.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sz w:val="28"/>
        </w:rPr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I understand how and can demonstrate the use of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rPr>
          <w:sz w:val="28"/>
        </w:rPr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interviewing training techniques,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rPr>
          <w:sz w:val="28"/>
        </w:rPr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generating rich questions, and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rPr>
          <w:sz w:val="28"/>
        </w:rPr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eliciting follow-up responses by asking relevant, in-the-moment questions, which will allow the subject to elaborate upon his/her personal narrative history.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sz w:val="28"/>
        </w:rPr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I can conduct short research projects based on focused questions.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0"/>
          <w:numId w:val="1"/>
        </w:numPr>
        <w:spacing w:lineRule="auto" w:after="0" w:line="240" w:before="0"/>
        <w:ind w:left="720" w:right="0" w:hanging="359"/>
        <w:jc w:val="left"/>
        <w:rPr>
          <w:sz w:val="28"/>
        </w:rPr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I can prepare for, operate, integrate, and trouble shoot the use multimedia equipment and editing software for presentation.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sz w:val="28"/>
        </w:rPr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I can gather relevant information from digital sources and properly cite that information to avoid plagiarism.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0"/>
          <w:numId w:val="1"/>
        </w:numPr>
        <w:spacing w:lineRule="auto" w:after="0" w:line="240" w:before="0"/>
        <w:ind w:left="720" w:right="0" w:hanging="359"/>
        <w:jc w:val="left"/>
        <w:rPr>
          <w:sz w:val="28"/>
        </w:rPr>
      </w:pP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I</w:t>
      </w: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 can evaluate the advantages and disadvantages of video, audio, and text formats to present a particular topic.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40" w:before="0"/>
        <w:ind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0"/>
          <w:numId w:val="1"/>
        </w:numPr>
        <w:spacing w:lineRule="auto" w:after="0" w:line="240" w:before="0"/>
        <w:ind w:left="720" w:right="0" w:hanging="359"/>
        <w:jc w:val="left"/>
        <w:rPr>
          <w:sz w:val="28"/>
        </w:rPr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I can demonstrate command of conventions when writing or speaking. </w:t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Targets.doc.docx</dc:title>
</cp:coreProperties>
</file>