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1119188" cy="6715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Name: ____________________________________</w:t>
        <w:tab/>
        <w:tab/>
        <w:tab/>
        <w:tab/>
        <w:tab/>
        <w:tab/>
        <w:tab/>
        <w:tab/>
        <w:t xml:space="preserve">Date: __________________________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Bills and Gills Field Guide and Scientific Sketch Rubric</w:t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2625"/>
        <w:gridCol w:w="4650"/>
        <w:gridCol w:w="4095"/>
        <w:tblGridChange w:id="0">
          <w:tblGrid>
            <w:gridCol w:w="3030"/>
            <w:gridCol w:w="2625"/>
            <w:gridCol w:w="4650"/>
            <w:gridCol w:w="4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How do I score a “3”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Criteria to Meet Standard- “3”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How do I score a “4?”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Field Journal: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 can complete a page to include in a crew field guide for local birds and fish by following task and rubric criteria.</w:t>
            </w: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Scientific Sketch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Title  Box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Identification Section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Descriptive Paragraph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Cinquain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Regional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Scientific Drawing: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 can observe and identify key characteristics of my species of the Sierra Nevada, and go through the drafting process to create a scientific drawing of that species that includes all of the necessary criteria.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Identifying Your Sketch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Scientific Drawing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Habits Of Work LT:</w:t>
            </w:r>
          </w:p>
          <w:p w:rsidR="00000000" w:rsidDel="00000000" w:rsidP="00000000" w:rsidRDefault="00000000" w:rsidRPr="00000000" w14:paraId="00000032">
            <w:pPr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 can use strength to focus on craftsmanship on all of my drafts for this project.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 met the learning target for this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