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A24BB" w14:textId="77777777" w:rsidR="00B22108" w:rsidRPr="00141175" w:rsidRDefault="00B22108" w:rsidP="00B22108">
      <w:pPr>
        <w:spacing w:after="120" w:line="264" w:lineRule="auto"/>
        <w:ind w:left="14" w:right="-14" w:hanging="14"/>
        <w:jc w:val="right"/>
        <w:rPr>
          <w:rFonts w:ascii="Arial" w:eastAsia="Arial" w:hAnsi="Arial" w:cs="Arial"/>
          <w:b/>
          <w:color w:val="000000" w:themeColor="text1"/>
          <w:sz w:val="26"/>
        </w:rPr>
      </w:pPr>
      <w:r w:rsidRPr="00141175">
        <w:rPr>
          <w:rFonts w:ascii="Arial" w:eastAsia="Arial" w:hAnsi="Arial" w:cs="Arial"/>
          <w:b/>
          <w:color w:val="000000" w:themeColor="text1"/>
          <w:sz w:val="26"/>
        </w:rPr>
        <w:t xml:space="preserve">Planning Your Essay Graphic Organizer – OPTION 1: </w:t>
      </w:r>
    </w:p>
    <w:p w14:paraId="55BFD67A" w14:textId="77777777" w:rsidR="00B22108" w:rsidRDefault="00B22108" w:rsidP="00B22108">
      <w:pPr>
        <w:spacing w:after="120" w:line="264" w:lineRule="auto"/>
        <w:ind w:left="14" w:right="-14" w:hanging="14"/>
        <w:jc w:val="right"/>
      </w:pPr>
      <w:r>
        <w:rPr>
          <w:rFonts w:ascii="Arial" w:eastAsia="Arial" w:hAnsi="Arial" w:cs="Arial"/>
          <w:b/>
          <w:color w:val="717073"/>
          <w:sz w:val="26"/>
        </w:rPr>
        <w:t>Focus first on “Inside Out” and then on “Back Again”</w:t>
      </w:r>
    </w:p>
    <w:tbl>
      <w:tblPr>
        <w:tblStyle w:val="TableGrid"/>
        <w:tblW w:w="10522" w:type="dxa"/>
        <w:tblInd w:w="-2" w:type="dxa"/>
        <w:tblCellMar>
          <w:top w:w="76" w:type="dxa"/>
          <w:left w:w="83" w:type="dxa"/>
          <w:right w:w="115" w:type="dxa"/>
        </w:tblCellMar>
        <w:tblLook w:val="04A0" w:firstRow="1" w:lastRow="0" w:firstColumn="1" w:lastColumn="0" w:noHBand="0" w:noVBand="1"/>
      </w:tblPr>
      <w:tblGrid>
        <w:gridCol w:w="1175"/>
        <w:gridCol w:w="9347"/>
      </w:tblGrid>
      <w:tr w:rsidR="00B22108" w14:paraId="24032F30" w14:textId="77777777" w:rsidTr="00B22108">
        <w:trPr>
          <w:trHeight w:val="465"/>
        </w:trPr>
        <w:tc>
          <w:tcPr>
            <w:tcW w:w="1175" w:type="dxa"/>
            <w:tcBorders>
              <w:top w:val="single" w:sz="2" w:space="0" w:color="000000"/>
              <w:left w:val="single" w:sz="2" w:space="0" w:color="000000"/>
              <w:bottom w:val="single" w:sz="2" w:space="0" w:color="000000"/>
              <w:right w:val="single" w:sz="2" w:space="0" w:color="000000"/>
            </w:tcBorders>
            <w:shd w:val="clear" w:color="auto" w:fill="E3E3E3"/>
          </w:tcPr>
          <w:p w14:paraId="3B93D72B" w14:textId="77777777" w:rsidR="00B22108" w:rsidRDefault="00B22108" w:rsidP="00B22108">
            <w:r>
              <w:rPr>
                <w:rFonts w:ascii="Georgia" w:eastAsia="Georgia" w:hAnsi="Georgia" w:cs="Georgia"/>
                <w:sz w:val="19"/>
              </w:rPr>
              <w:t xml:space="preserve">Name: </w:t>
            </w:r>
          </w:p>
        </w:tc>
        <w:tc>
          <w:tcPr>
            <w:tcW w:w="9347" w:type="dxa"/>
            <w:tcBorders>
              <w:top w:val="single" w:sz="2" w:space="0" w:color="000000"/>
              <w:left w:val="single" w:sz="2" w:space="0" w:color="000000"/>
              <w:bottom w:val="single" w:sz="2" w:space="0" w:color="000000"/>
              <w:right w:val="single" w:sz="2" w:space="0" w:color="000000"/>
            </w:tcBorders>
          </w:tcPr>
          <w:p w14:paraId="31B26616" w14:textId="77777777" w:rsidR="00B22108" w:rsidRDefault="00B22108" w:rsidP="00B22108">
            <w:r>
              <w:rPr>
                <w:rFonts w:ascii="Georgia" w:eastAsia="Georgia" w:hAnsi="Georgia" w:cs="Georgia"/>
                <w:sz w:val="19"/>
              </w:rPr>
              <w:t xml:space="preserve"> </w:t>
            </w:r>
          </w:p>
        </w:tc>
      </w:tr>
      <w:tr w:rsidR="00B22108" w14:paraId="72CF3A30" w14:textId="77777777" w:rsidTr="00B22108">
        <w:trPr>
          <w:trHeight w:val="496"/>
        </w:trPr>
        <w:tc>
          <w:tcPr>
            <w:tcW w:w="1175" w:type="dxa"/>
            <w:tcBorders>
              <w:top w:val="single" w:sz="2" w:space="0" w:color="000000"/>
              <w:left w:val="single" w:sz="2" w:space="0" w:color="000000"/>
              <w:bottom w:val="single" w:sz="2" w:space="0" w:color="000000"/>
              <w:right w:val="single" w:sz="2" w:space="0" w:color="000000"/>
            </w:tcBorders>
            <w:shd w:val="clear" w:color="auto" w:fill="E3E3E3"/>
          </w:tcPr>
          <w:p w14:paraId="29360C12" w14:textId="77777777" w:rsidR="00B22108" w:rsidRDefault="00B22108" w:rsidP="00B22108">
            <w:r>
              <w:rPr>
                <w:rFonts w:ascii="Georgia" w:eastAsia="Georgia" w:hAnsi="Georgia" w:cs="Georgia"/>
                <w:sz w:val="19"/>
              </w:rPr>
              <w:t xml:space="preserve">Date: </w:t>
            </w:r>
          </w:p>
        </w:tc>
        <w:tc>
          <w:tcPr>
            <w:tcW w:w="9347" w:type="dxa"/>
            <w:tcBorders>
              <w:top w:val="single" w:sz="2" w:space="0" w:color="000000"/>
              <w:left w:val="single" w:sz="2" w:space="0" w:color="000000"/>
              <w:bottom w:val="single" w:sz="2" w:space="0" w:color="000000"/>
              <w:right w:val="single" w:sz="2" w:space="0" w:color="000000"/>
            </w:tcBorders>
          </w:tcPr>
          <w:p w14:paraId="1979DAE5" w14:textId="77777777" w:rsidR="00B22108" w:rsidRDefault="00B22108" w:rsidP="00B22108">
            <w:r>
              <w:rPr>
                <w:rFonts w:ascii="Georgia" w:eastAsia="Georgia" w:hAnsi="Georgia" w:cs="Georgia"/>
                <w:sz w:val="19"/>
              </w:rPr>
              <w:t xml:space="preserve"> </w:t>
            </w:r>
          </w:p>
        </w:tc>
      </w:tr>
    </w:tbl>
    <w:p w14:paraId="12F829B8" w14:textId="77777777" w:rsidR="00B22108" w:rsidRDefault="00B22108" w:rsidP="00B22108">
      <w:pPr>
        <w:spacing w:after="0"/>
      </w:pPr>
      <w:r>
        <w:rPr>
          <w:rFonts w:ascii="Georgia" w:eastAsia="Georgia" w:hAnsi="Georgia" w:cs="Georgia"/>
          <w:sz w:val="19"/>
        </w:rPr>
        <w:t xml:space="preserve"> </w:t>
      </w:r>
    </w:p>
    <w:p w14:paraId="55652912" w14:textId="77777777" w:rsidR="00B22108" w:rsidRDefault="00B22108" w:rsidP="00B22108">
      <w:pPr>
        <w:spacing w:after="35" w:line="250" w:lineRule="auto"/>
        <w:ind w:left="-5" w:hanging="10"/>
      </w:pPr>
      <w:r>
        <w:rPr>
          <w:rFonts w:ascii="Georgia" w:eastAsia="Georgia" w:hAnsi="Georgia" w:cs="Georgia"/>
          <w:sz w:val="19"/>
        </w:rPr>
        <w:t xml:space="preserve">Prompt: </w:t>
      </w:r>
      <w:r>
        <w:rPr>
          <w:rFonts w:ascii="Georgia" w:eastAsia="Georgia" w:hAnsi="Georgia" w:cs="Georgia"/>
          <w:b/>
          <w:color w:val="040404"/>
          <w:sz w:val="19"/>
        </w:rPr>
        <w:t>Consider what you have learned about the universal refugee experience of fleeing and finding home.  How are the lives of refugees turned “inside out and back again?” In what ways is Ha’s experience an example of this universal experience?  In what ways is the experience of the main character (or other characters) from your independent reading book an example the universal refugee experience?</w:t>
      </w:r>
    </w:p>
    <w:p w14:paraId="24E57E58" w14:textId="77777777" w:rsidR="000F7A40" w:rsidRDefault="000F7A40"/>
    <w:p w14:paraId="132CB18A" w14:textId="77777777" w:rsidR="00B22108" w:rsidRDefault="00B22108">
      <w:pPr>
        <w:rPr>
          <w:sz w:val="40"/>
          <w:szCs w:val="40"/>
        </w:rPr>
      </w:pPr>
      <w:r w:rsidRPr="00B22108">
        <w:rPr>
          <w:sz w:val="40"/>
          <w:szCs w:val="40"/>
        </w:rPr>
        <w:t>OUTLINE</w:t>
      </w:r>
    </w:p>
    <w:p w14:paraId="34A3BE1F" w14:textId="77777777" w:rsidR="00B22108" w:rsidRPr="00CF57DF" w:rsidRDefault="00B22108" w:rsidP="00B22108">
      <w:pPr>
        <w:pStyle w:val="ListParagraph"/>
        <w:numPr>
          <w:ilvl w:val="0"/>
          <w:numId w:val="1"/>
        </w:numPr>
        <w:rPr>
          <w:b/>
          <w:sz w:val="28"/>
          <w:szCs w:val="28"/>
        </w:rPr>
      </w:pPr>
      <w:r w:rsidRPr="00CF57DF">
        <w:rPr>
          <w:b/>
          <w:sz w:val="28"/>
          <w:szCs w:val="28"/>
        </w:rPr>
        <w:t>Introduction</w:t>
      </w:r>
    </w:p>
    <w:p w14:paraId="08C16D94" w14:textId="77777777" w:rsidR="00B22108" w:rsidRPr="00CF57DF" w:rsidRDefault="00B22108" w:rsidP="00B22108">
      <w:pPr>
        <w:pStyle w:val="ListParagraph"/>
        <w:numPr>
          <w:ilvl w:val="1"/>
          <w:numId w:val="1"/>
        </w:numPr>
        <w:rPr>
          <w:sz w:val="28"/>
          <w:szCs w:val="28"/>
        </w:rPr>
      </w:pPr>
      <w:r w:rsidRPr="00CF57DF">
        <w:rPr>
          <w:sz w:val="28"/>
          <w:szCs w:val="28"/>
        </w:rPr>
        <w:t>Pull the reader in – What do you know about refugees in general?</w:t>
      </w:r>
    </w:p>
    <w:p w14:paraId="7F9570B9" w14:textId="77777777" w:rsidR="00B22108" w:rsidRPr="00CF57DF" w:rsidRDefault="00B22108" w:rsidP="00B22108">
      <w:pPr>
        <w:pStyle w:val="ListParagraph"/>
        <w:numPr>
          <w:ilvl w:val="1"/>
          <w:numId w:val="1"/>
        </w:numPr>
        <w:rPr>
          <w:sz w:val="28"/>
          <w:szCs w:val="28"/>
        </w:rPr>
      </w:pPr>
      <w:r w:rsidRPr="00CF57DF">
        <w:rPr>
          <w:sz w:val="28"/>
          <w:szCs w:val="28"/>
        </w:rPr>
        <w:t>Thesis statement – what point will you be making in this essay?</w:t>
      </w:r>
    </w:p>
    <w:p w14:paraId="23125E9F" w14:textId="77777777" w:rsidR="00B22108" w:rsidRPr="00CF57DF" w:rsidRDefault="00B22108" w:rsidP="00B22108">
      <w:pPr>
        <w:pStyle w:val="ListParagraph"/>
        <w:numPr>
          <w:ilvl w:val="0"/>
          <w:numId w:val="1"/>
        </w:numPr>
        <w:rPr>
          <w:b/>
          <w:sz w:val="28"/>
          <w:szCs w:val="28"/>
        </w:rPr>
      </w:pPr>
      <w:r w:rsidRPr="00CF57DF">
        <w:rPr>
          <w:b/>
          <w:sz w:val="28"/>
          <w:szCs w:val="28"/>
        </w:rPr>
        <w:t>“Inside Out”</w:t>
      </w:r>
    </w:p>
    <w:p w14:paraId="12C4C584" w14:textId="77777777" w:rsidR="00B22108" w:rsidRPr="00CF57DF" w:rsidRDefault="00694AF2" w:rsidP="00B22108">
      <w:pPr>
        <w:pStyle w:val="ListParagraph"/>
        <w:numPr>
          <w:ilvl w:val="1"/>
          <w:numId w:val="1"/>
        </w:numPr>
        <w:rPr>
          <w:sz w:val="28"/>
          <w:szCs w:val="28"/>
        </w:rPr>
      </w:pPr>
      <w:r w:rsidRPr="00CF57DF">
        <w:rPr>
          <w:sz w:val="28"/>
          <w:szCs w:val="28"/>
        </w:rPr>
        <w:t>How the lives of refugees (in general) are turned “inside out” from fleeing and finding home and evidence from informational texts to support this.</w:t>
      </w:r>
    </w:p>
    <w:p w14:paraId="21DA24EF" w14:textId="77777777" w:rsidR="00694AF2" w:rsidRPr="00CF57DF" w:rsidRDefault="00694AF2" w:rsidP="00B22108">
      <w:pPr>
        <w:pStyle w:val="ListParagraph"/>
        <w:numPr>
          <w:ilvl w:val="1"/>
          <w:numId w:val="1"/>
        </w:numPr>
        <w:rPr>
          <w:sz w:val="28"/>
          <w:szCs w:val="28"/>
        </w:rPr>
      </w:pPr>
      <w:r w:rsidRPr="00CF57DF">
        <w:rPr>
          <w:sz w:val="28"/>
          <w:szCs w:val="28"/>
        </w:rPr>
        <w:t>How Ha’s life has been turned “inside out” in the same way.  At least 2 pieces of evidence to support this.</w:t>
      </w:r>
    </w:p>
    <w:p w14:paraId="48C79F58" w14:textId="77777777" w:rsidR="00694AF2" w:rsidRPr="00CF57DF" w:rsidRDefault="00694AF2" w:rsidP="00B22108">
      <w:pPr>
        <w:pStyle w:val="ListParagraph"/>
        <w:numPr>
          <w:ilvl w:val="1"/>
          <w:numId w:val="1"/>
        </w:numPr>
        <w:rPr>
          <w:sz w:val="28"/>
          <w:szCs w:val="28"/>
        </w:rPr>
      </w:pPr>
      <w:r w:rsidRPr="00CF57DF">
        <w:rPr>
          <w:sz w:val="28"/>
          <w:szCs w:val="28"/>
        </w:rPr>
        <w:t xml:space="preserve">How the life of the main character from your independent reading book has been turned “inside out” in the same way. </w:t>
      </w:r>
      <w:r w:rsidR="00CF57DF" w:rsidRPr="00CF57DF">
        <w:rPr>
          <w:sz w:val="28"/>
          <w:szCs w:val="28"/>
        </w:rPr>
        <w:t xml:space="preserve">At least </w:t>
      </w:r>
      <w:r w:rsidRPr="00CF57DF">
        <w:rPr>
          <w:sz w:val="28"/>
          <w:szCs w:val="28"/>
        </w:rPr>
        <w:t>2 pieces of evidence to support this.</w:t>
      </w:r>
    </w:p>
    <w:p w14:paraId="2D38C77D" w14:textId="77777777" w:rsidR="00CF57DF" w:rsidRPr="00CF57DF" w:rsidRDefault="00CF57DF" w:rsidP="00CF57DF">
      <w:pPr>
        <w:pStyle w:val="ListParagraph"/>
        <w:numPr>
          <w:ilvl w:val="0"/>
          <w:numId w:val="1"/>
        </w:numPr>
        <w:rPr>
          <w:b/>
          <w:sz w:val="28"/>
          <w:szCs w:val="28"/>
        </w:rPr>
      </w:pPr>
      <w:r w:rsidRPr="00CF57DF">
        <w:rPr>
          <w:b/>
          <w:sz w:val="28"/>
          <w:szCs w:val="28"/>
        </w:rPr>
        <w:t>“Back Again”</w:t>
      </w:r>
    </w:p>
    <w:p w14:paraId="7649DC0D" w14:textId="150E061D" w:rsidR="00CF57DF" w:rsidRPr="00CF57DF" w:rsidRDefault="00CF57DF" w:rsidP="00CF57DF">
      <w:pPr>
        <w:pStyle w:val="ListParagraph"/>
        <w:numPr>
          <w:ilvl w:val="1"/>
          <w:numId w:val="1"/>
        </w:numPr>
        <w:rPr>
          <w:sz w:val="28"/>
          <w:szCs w:val="28"/>
        </w:rPr>
      </w:pPr>
      <w:r w:rsidRPr="00CF57DF">
        <w:rPr>
          <w:sz w:val="28"/>
          <w:szCs w:val="28"/>
        </w:rPr>
        <w:t>How the lives of refugees (in general) are turned “</w:t>
      </w:r>
      <w:r w:rsidR="00B54C01">
        <w:rPr>
          <w:sz w:val="28"/>
          <w:szCs w:val="28"/>
        </w:rPr>
        <w:t>back again</w:t>
      </w:r>
      <w:r w:rsidRPr="00CF57DF">
        <w:rPr>
          <w:sz w:val="28"/>
          <w:szCs w:val="28"/>
        </w:rPr>
        <w:t>” from fleeing and finding home and evidence from informational texts to support this.</w:t>
      </w:r>
    </w:p>
    <w:p w14:paraId="0A8BD02B" w14:textId="531B8669" w:rsidR="00CF57DF" w:rsidRPr="00CF57DF" w:rsidRDefault="00CF57DF" w:rsidP="00CF57DF">
      <w:pPr>
        <w:pStyle w:val="ListParagraph"/>
        <w:numPr>
          <w:ilvl w:val="1"/>
          <w:numId w:val="1"/>
        </w:numPr>
        <w:rPr>
          <w:sz w:val="28"/>
          <w:szCs w:val="28"/>
        </w:rPr>
      </w:pPr>
      <w:r w:rsidRPr="00CF57DF">
        <w:rPr>
          <w:sz w:val="28"/>
          <w:szCs w:val="28"/>
        </w:rPr>
        <w:t>How Ha’s life has been turned “</w:t>
      </w:r>
      <w:r w:rsidR="00B54C01">
        <w:rPr>
          <w:sz w:val="28"/>
          <w:szCs w:val="28"/>
        </w:rPr>
        <w:t>back again</w:t>
      </w:r>
      <w:r w:rsidRPr="00CF57DF">
        <w:rPr>
          <w:sz w:val="28"/>
          <w:szCs w:val="28"/>
        </w:rPr>
        <w:t>” in the same way.  At least 2 pieces of evidence to support this.</w:t>
      </w:r>
    </w:p>
    <w:p w14:paraId="30BDB566" w14:textId="3F28CD20" w:rsidR="00CF57DF" w:rsidRDefault="00CF57DF" w:rsidP="00CF57DF">
      <w:pPr>
        <w:pStyle w:val="ListParagraph"/>
        <w:numPr>
          <w:ilvl w:val="1"/>
          <w:numId w:val="1"/>
        </w:numPr>
        <w:rPr>
          <w:sz w:val="28"/>
          <w:szCs w:val="28"/>
        </w:rPr>
      </w:pPr>
      <w:r w:rsidRPr="00CF57DF">
        <w:rPr>
          <w:sz w:val="28"/>
          <w:szCs w:val="28"/>
        </w:rPr>
        <w:t>How the life of the main character from your independent reading book has been turned “</w:t>
      </w:r>
      <w:r w:rsidR="00B54C01">
        <w:rPr>
          <w:sz w:val="28"/>
          <w:szCs w:val="28"/>
        </w:rPr>
        <w:t>back again</w:t>
      </w:r>
      <w:bookmarkStart w:id="0" w:name="_GoBack"/>
      <w:bookmarkEnd w:id="0"/>
      <w:r w:rsidRPr="00CF57DF">
        <w:rPr>
          <w:sz w:val="28"/>
          <w:szCs w:val="28"/>
        </w:rPr>
        <w:t>” in the same way. At least 2 pieces of evidence to support this.</w:t>
      </w:r>
    </w:p>
    <w:p w14:paraId="78E4D13C" w14:textId="77777777" w:rsidR="00CF57DF" w:rsidRPr="00CF57DF" w:rsidRDefault="00CF57DF" w:rsidP="00CF57DF">
      <w:pPr>
        <w:pStyle w:val="ListParagraph"/>
        <w:numPr>
          <w:ilvl w:val="0"/>
          <w:numId w:val="1"/>
        </w:numPr>
        <w:rPr>
          <w:b/>
          <w:sz w:val="28"/>
          <w:szCs w:val="28"/>
        </w:rPr>
      </w:pPr>
      <w:r w:rsidRPr="00CF57DF">
        <w:rPr>
          <w:b/>
          <w:sz w:val="28"/>
          <w:szCs w:val="28"/>
        </w:rPr>
        <w:t>Conclusion</w:t>
      </w:r>
    </w:p>
    <w:p w14:paraId="7D3BDA10" w14:textId="77777777" w:rsidR="00CF57DF" w:rsidRDefault="00CF57DF" w:rsidP="00CF57DF">
      <w:pPr>
        <w:pStyle w:val="ListParagraph"/>
        <w:numPr>
          <w:ilvl w:val="1"/>
          <w:numId w:val="1"/>
        </w:numPr>
        <w:rPr>
          <w:sz w:val="28"/>
          <w:szCs w:val="28"/>
        </w:rPr>
      </w:pPr>
      <w:r>
        <w:rPr>
          <w:sz w:val="28"/>
          <w:szCs w:val="28"/>
        </w:rPr>
        <w:t>Restate your thesis statement and the main points you made.</w:t>
      </w:r>
    </w:p>
    <w:p w14:paraId="7C298DF9" w14:textId="77777777" w:rsidR="00CF57DF" w:rsidRDefault="00CF57DF" w:rsidP="00CF57DF">
      <w:pPr>
        <w:pStyle w:val="ListParagraph"/>
        <w:numPr>
          <w:ilvl w:val="1"/>
          <w:numId w:val="1"/>
        </w:numPr>
        <w:rPr>
          <w:sz w:val="28"/>
          <w:szCs w:val="28"/>
        </w:rPr>
      </w:pPr>
      <w:r>
        <w:rPr>
          <w:sz w:val="28"/>
          <w:szCs w:val="28"/>
        </w:rPr>
        <w:t>Leave the reader with your final thought about the refugee experience.</w:t>
      </w:r>
    </w:p>
    <w:p w14:paraId="61387487" w14:textId="77777777" w:rsidR="00C458A8" w:rsidRDefault="00C458A8" w:rsidP="00C458A8">
      <w:pPr>
        <w:spacing w:after="120" w:line="264" w:lineRule="auto"/>
        <w:ind w:right="-14"/>
        <w:jc w:val="right"/>
        <w:rPr>
          <w:rFonts w:ascii="Arial" w:eastAsia="Arial" w:hAnsi="Arial" w:cs="Arial"/>
          <w:b/>
          <w:color w:val="000000" w:themeColor="text1"/>
          <w:sz w:val="26"/>
        </w:rPr>
      </w:pPr>
    </w:p>
    <w:p w14:paraId="4DDB4E9C" w14:textId="77777777" w:rsidR="00C458A8" w:rsidRPr="00C458A8" w:rsidRDefault="00C458A8" w:rsidP="00C458A8">
      <w:pPr>
        <w:spacing w:after="120" w:line="264" w:lineRule="auto"/>
        <w:ind w:right="-14"/>
        <w:jc w:val="right"/>
        <w:rPr>
          <w:rFonts w:ascii="Arial" w:eastAsia="Arial" w:hAnsi="Arial" w:cs="Arial"/>
          <w:b/>
          <w:color w:val="000000" w:themeColor="text1"/>
          <w:sz w:val="26"/>
        </w:rPr>
      </w:pPr>
      <w:r w:rsidRPr="00C458A8">
        <w:rPr>
          <w:rFonts w:ascii="Arial" w:eastAsia="Arial" w:hAnsi="Arial" w:cs="Arial"/>
          <w:b/>
          <w:color w:val="000000" w:themeColor="text1"/>
          <w:sz w:val="26"/>
        </w:rPr>
        <w:t xml:space="preserve">Planning Your Essay Graphic Organizer – OPTION 2: </w:t>
      </w:r>
    </w:p>
    <w:p w14:paraId="7163A244" w14:textId="77777777" w:rsidR="00C458A8" w:rsidRPr="00C458A8" w:rsidRDefault="00C458A8" w:rsidP="00C458A8">
      <w:pPr>
        <w:spacing w:after="120" w:line="264" w:lineRule="auto"/>
        <w:ind w:right="-14"/>
        <w:jc w:val="right"/>
        <w:rPr>
          <w:rFonts w:ascii="Arial" w:eastAsia="Arial" w:hAnsi="Arial" w:cs="Arial"/>
          <w:b/>
          <w:color w:val="717073"/>
          <w:sz w:val="20"/>
          <w:szCs w:val="20"/>
        </w:rPr>
      </w:pPr>
      <w:r w:rsidRPr="00C458A8">
        <w:rPr>
          <w:rFonts w:ascii="Arial" w:eastAsia="Arial" w:hAnsi="Arial" w:cs="Arial"/>
          <w:b/>
          <w:color w:val="717073"/>
          <w:sz w:val="20"/>
          <w:szCs w:val="20"/>
        </w:rPr>
        <w:t xml:space="preserve">Focus first on the Universal Experience of “Inside Out &amp; Back Again” </w:t>
      </w:r>
    </w:p>
    <w:p w14:paraId="1655049D" w14:textId="77777777" w:rsidR="00C458A8" w:rsidRPr="00C458A8" w:rsidRDefault="00C458A8" w:rsidP="00C458A8">
      <w:pPr>
        <w:spacing w:after="120" w:line="264" w:lineRule="auto"/>
        <w:ind w:right="-14"/>
        <w:jc w:val="right"/>
        <w:rPr>
          <w:sz w:val="20"/>
          <w:szCs w:val="20"/>
        </w:rPr>
      </w:pPr>
      <w:proofErr w:type="gramStart"/>
      <w:r w:rsidRPr="00C458A8">
        <w:rPr>
          <w:rFonts w:ascii="Arial" w:eastAsia="Arial" w:hAnsi="Arial" w:cs="Arial"/>
          <w:b/>
          <w:color w:val="717073"/>
          <w:sz w:val="20"/>
          <w:szCs w:val="20"/>
        </w:rPr>
        <w:t>and</w:t>
      </w:r>
      <w:proofErr w:type="gramEnd"/>
      <w:r w:rsidRPr="00C458A8">
        <w:rPr>
          <w:rFonts w:ascii="Arial" w:eastAsia="Arial" w:hAnsi="Arial" w:cs="Arial"/>
          <w:b/>
          <w:color w:val="717073"/>
          <w:sz w:val="20"/>
          <w:szCs w:val="20"/>
        </w:rPr>
        <w:t xml:space="preserve"> then on the Novels as Evidence </w:t>
      </w:r>
    </w:p>
    <w:tbl>
      <w:tblPr>
        <w:tblStyle w:val="TableGrid"/>
        <w:tblW w:w="10522" w:type="dxa"/>
        <w:tblInd w:w="-2" w:type="dxa"/>
        <w:tblCellMar>
          <w:top w:w="76" w:type="dxa"/>
          <w:left w:w="83" w:type="dxa"/>
          <w:right w:w="115" w:type="dxa"/>
        </w:tblCellMar>
        <w:tblLook w:val="04A0" w:firstRow="1" w:lastRow="0" w:firstColumn="1" w:lastColumn="0" w:noHBand="0" w:noVBand="1"/>
      </w:tblPr>
      <w:tblGrid>
        <w:gridCol w:w="1175"/>
        <w:gridCol w:w="9347"/>
      </w:tblGrid>
      <w:tr w:rsidR="00C458A8" w14:paraId="6CCFCAFD" w14:textId="77777777" w:rsidTr="00C458A8">
        <w:trPr>
          <w:trHeight w:val="465"/>
        </w:trPr>
        <w:tc>
          <w:tcPr>
            <w:tcW w:w="1175" w:type="dxa"/>
            <w:tcBorders>
              <w:top w:val="single" w:sz="2" w:space="0" w:color="000000"/>
              <w:left w:val="single" w:sz="2" w:space="0" w:color="000000"/>
              <w:bottom w:val="single" w:sz="2" w:space="0" w:color="000000"/>
              <w:right w:val="single" w:sz="2" w:space="0" w:color="000000"/>
            </w:tcBorders>
            <w:shd w:val="clear" w:color="auto" w:fill="E3E3E3"/>
          </w:tcPr>
          <w:p w14:paraId="569EC2E4" w14:textId="77777777" w:rsidR="00C458A8" w:rsidRDefault="00C458A8" w:rsidP="00C458A8">
            <w:r>
              <w:rPr>
                <w:rFonts w:ascii="Georgia" w:eastAsia="Georgia" w:hAnsi="Georgia" w:cs="Georgia"/>
                <w:sz w:val="19"/>
              </w:rPr>
              <w:t xml:space="preserve">Name: </w:t>
            </w:r>
          </w:p>
        </w:tc>
        <w:tc>
          <w:tcPr>
            <w:tcW w:w="9347" w:type="dxa"/>
            <w:tcBorders>
              <w:top w:val="single" w:sz="2" w:space="0" w:color="000000"/>
              <w:left w:val="single" w:sz="2" w:space="0" w:color="000000"/>
              <w:bottom w:val="single" w:sz="2" w:space="0" w:color="000000"/>
              <w:right w:val="single" w:sz="2" w:space="0" w:color="000000"/>
            </w:tcBorders>
          </w:tcPr>
          <w:p w14:paraId="23A78616" w14:textId="77777777" w:rsidR="00C458A8" w:rsidRDefault="00C458A8" w:rsidP="00C458A8">
            <w:r>
              <w:rPr>
                <w:rFonts w:ascii="Georgia" w:eastAsia="Georgia" w:hAnsi="Georgia" w:cs="Georgia"/>
                <w:sz w:val="19"/>
              </w:rPr>
              <w:t xml:space="preserve"> </w:t>
            </w:r>
          </w:p>
        </w:tc>
      </w:tr>
      <w:tr w:rsidR="00C458A8" w14:paraId="631CCEE8" w14:textId="77777777" w:rsidTr="00C458A8">
        <w:trPr>
          <w:trHeight w:val="496"/>
        </w:trPr>
        <w:tc>
          <w:tcPr>
            <w:tcW w:w="1175" w:type="dxa"/>
            <w:tcBorders>
              <w:top w:val="single" w:sz="2" w:space="0" w:color="000000"/>
              <w:left w:val="single" w:sz="2" w:space="0" w:color="000000"/>
              <w:bottom w:val="single" w:sz="2" w:space="0" w:color="000000"/>
              <w:right w:val="single" w:sz="2" w:space="0" w:color="000000"/>
            </w:tcBorders>
            <w:shd w:val="clear" w:color="auto" w:fill="E3E3E3"/>
          </w:tcPr>
          <w:p w14:paraId="7AAB334F" w14:textId="77777777" w:rsidR="00C458A8" w:rsidRDefault="00C458A8" w:rsidP="00C458A8">
            <w:r>
              <w:rPr>
                <w:rFonts w:ascii="Georgia" w:eastAsia="Georgia" w:hAnsi="Georgia" w:cs="Georgia"/>
                <w:sz w:val="19"/>
              </w:rPr>
              <w:t xml:space="preserve">Date: </w:t>
            </w:r>
          </w:p>
        </w:tc>
        <w:tc>
          <w:tcPr>
            <w:tcW w:w="9347" w:type="dxa"/>
            <w:tcBorders>
              <w:top w:val="single" w:sz="2" w:space="0" w:color="000000"/>
              <w:left w:val="single" w:sz="2" w:space="0" w:color="000000"/>
              <w:bottom w:val="single" w:sz="2" w:space="0" w:color="000000"/>
              <w:right w:val="single" w:sz="2" w:space="0" w:color="000000"/>
            </w:tcBorders>
          </w:tcPr>
          <w:p w14:paraId="14DC5104" w14:textId="77777777" w:rsidR="00C458A8" w:rsidRDefault="00C458A8" w:rsidP="00C458A8">
            <w:r>
              <w:rPr>
                <w:rFonts w:ascii="Georgia" w:eastAsia="Georgia" w:hAnsi="Georgia" w:cs="Georgia"/>
                <w:sz w:val="19"/>
              </w:rPr>
              <w:t xml:space="preserve"> </w:t>
            </w:r>
          </w:p>
        </w:tc>
      </w:tr>
    </w:tbl>
    <w:p w14:paraId="633A8CEB" w14:textId="77777777" w:rsidR="00C458A8" w:rsidRPr="00C458A8" w:rsidRDefault="00C458A8" w:rsidP="00C458A8">
      <w:pPr>
        <w:spacing w:after="0"/>
        <w:rPr>
          <w:sz w:val="8"/>
          <w:szCs w:val="8"/>
        </w:rPr>
      </w:pPr>
      <w:r w:rsidRPr="00C458A8">
        <w:rPr>
          <w:rFonts w:ascii="Georgia" w:eastAsia="Georgia" w:hAnsi="Georgia" w:cs="Georgia"/>
          <w:sz w:val="8"/>
          <w:szCs w:val="8"/>
        </w:rPr>
        <w:t xml:space="preserve"> </w:t>
      </w:r>
    </w:p>
    <w:p w14:paraId="583D1020" w14:textId="77777777" w:rsidR="00C458A8" w:rsidRDefault="00C458A8" w:rsidP="00C458A8">
      <w:pPr>
        <w:spacing w:after="35" w:line="250" w:lineRule="auto"/>
        <w:ind w:left="-5" w:hanging="10"/>
      </w:pPr>
      <w:r>
        <w:rPr>
          <w:rFonts w:ascii="Georgia" w:eastAsia="Georgia" w:hAnsi="Georgia" w:cs="Georgia"/>
          <w:sz w:val="19"/>
        </w:rPr>
        <w:t xml:space="preserve">Prompt: </w:t>
      </w:r>
      <w:r>
        <w:rPr>
          <w:rFonts w:ascii="Georgia" w:eastAsia="Georgia" w:hAnsi="Georgia" w:cs="Georgia"/>
          <w:b/>
          <w:color w:val="040404"/>
          <w:sz w:val="19"/>
        </w:rPr>
        <w:t>Consider what you have learned about the universal refugee experience of fleeing and finding home.  How are the lives of refugees turned “inside out and back again?” In what ways is Ha’s experience an example of this universal experience?  In what ways is the experience of the main character (or other characters) from your independent reading book an example the universal refugee experience?</w:t>
      </w:r>
    </w:p>
    <w:p w14:paraId="39A08606" w14:textId="77777777" w:rsidR="00C458A8" w:rsidRPr="00C458A8" w:rsidRDefault="00C458A8" w:rsidP="00C458A8">
      <w:pPr>
        <w:spacing w:after="0"/>
        <w:rPr>
          <w:sz w:val="16"/>
          <w:szCs w:val="16"/>
        </w:rPr>
      </w:pPr>
    </w:p>
    <w:p w14:paraId="5E426B52" w14:textId="77777777" w:rsidR="00C458A8" w:rsidRDefault="00C458A8" w:rsidP="00C458A8">
      <w:pPr>
        <w:rPr>
          <w:sz w:val="40"/>
          <w:szCs w:val="40"/>
        </w:rPr>
      </w:pPr>
      <w:r w:rsidRPr="00B22108">
        <w:rPr>
          <w:sz w:val="40"/>
          <w:szCs w:val="40"/>
        </w:rPr>
        <w:t>OUTLINE</w:t>
      </w:r>
    </w:p>
    <w:p w14:paraId="351C0C25" w14:textId="77777777" w:rsidR="00C458A8" w:rsidRPr="00CF57DF" w:rsidRDefault="00C458A8" w:rsidP="00C458A8">
      <w:pPr>
        <w:pStyle w:val="ListParagraph"/>
        <w:numPr>
          <w:ilvl w:val="0"/>
          <w:numId w:val="2"/>
        </w:numPr>
        <w:rPr>
          <w:b/>
          <w:sz w:val="28"/>
          <w:szCs w:val="28"/>
        </w:rPr>
      </w:pPr>
      <w:r w:rsidRPr="00CF57DF">
        <w:rPr>
          <w:b/>
          <w:sz w:val="28"/>
          <w:szCs w:val="28"/>
        </w:rPr>
        <w:t>Introduction</w:t>
      </w:r>
    </w:p>
    <w:p w14:paraId="100ABBBD" w14:textId="77777777" w:rsidR="00C458A8" w:rsidRPr="00CF57DF" w:rsidRDefault="00C458A8" w:rsidP="00C458A8">
      <w:pPr>
        <w:pStyle w:val="ListParagraph"/>
        <w:numPr>
          <w:ilvl w:val="1"/>
          <w:numId w:val="2"/>
        </w:numPr>
        <w:rPr>
          <w:sz w:val="28"/>
          <w:szCs w:val="28"/>
        </w:rPr>
      </w:pPr>
      <w:r w:rsidRPr="00CF57DF">
        <w:rPr>
          <w:sz w:val="28"/>
          <w:szCs w:val="28"/>
        </w:rPr>
        <w:t>Pull the reader in – What do you know about refugees in general?</w:t>
      </w:r>
    </w:p>
    <w:p w14:paraId="06D10267" w14:textId="77777777" w:rsidR="00C458A8" w:rsidRPr="00CF57DF" w:rsidRDefault="00C458A8" w:rsidP="00C458A8">
      <w:pPr>
        <w:pStyle w:val="ListParagraph"/>
        <w:numPr>
          <w:ilvl w:val="1"/>
          <w:numId w:val="2"/>
        </w:numPr>
        <w:rPr>
          <w:sz w:val="28"/>
          <w:szCs w:val="28"/>
        </w:rPr>
      </w:pPr>
      <w:r w:rsidRPr="00CF57DF">
        <w:rPr>
          <w:sz w:val="28"/>
          <w:szCs w:val="28"/>
        </w:rPr>
        <w:t>Thesis statement – what point will you be making in this essay?</w:t>
      </w:r>
    </w:p>
    <w:p w14:paraId="1B55DA80" w14:textId="77777777" w:rsidR="00C458A8" w:rsidRPr="00CF57DF" w:rsidRDefault="00C458A8" w:rsidP="00C458A8">
      <w:pPr>
        <w:pStyle w:val="ListParagraph"/>
        <w:numPr>
          <w:ilvl w:val="0"/>
          <w:numId w:val="2"/>
        </w:numPr>
        <w:rPr>
          <w:b/>
          <w:sz w:val="28"/>
          <w:szCs w:val="28"/>
        </w:rPr>
      </w:pPr>
      <w:r w:rsidRPr="00CF57DF">
        <w:rPr>
          <w:b/>
          <w:sz w:val="28"/>
          <w:szCs w:val="28"/>
        </w:rPr>
        <w:t>“Inside Out</w:t>
      </w:r>
      <w:r>
        <w:rPr>
          <w:b/>
          <w:sz w:val="28"/>
          <w:szCs w:val="28"/>
        </w:rPr>
        <w:t xml:space="preserve"> and Back Again</w:t>
      </w:r>
      <w:r w:rsidRPr="00CF57DF">
        <w:rPr>
          <w:b/>
          <w:sz w:val="28"/>
          <w:szCs w:val="28"/>
        </w:rPr>
        <w:t>”</w:t>
      </w:r>
      <w:r>
        <w:rPr>
          <w:b/>
          <w:sz w:val="28"/>
          <w:szCs w:val="28"/>
        </w:rPr>
        <w:t xml:space="preserve"> Universal Experience</w:t>
      </w:r>
    </w:p>
    <w:p w14:paraId="47AC1300" w14:textId="77777777" w:rsidR="00C458A8" w:rsidRPr="00CF57DF" w:rsidRDefault="00C458A8" w:rsidP="00C458A8">
      <w:pPr>
        <w:pStyle w:val="ListParagraph"/>
        <w:numPr>
          <w:ilvl w:val="1"/>
          <w:numId w:val="2"/>
        </w:numPr>
        <w:rPr>
          <w:sz w:val="28"/>
          <w:szCs w:val="28"/>
        </w:rPr>
      </w:pPr>
      <w:r w:rsidRPr="00CF57DF">
        <w:rPr>
          <w:sz w:val="28"/>
          <w:szCs w:val="28"/>
        </w:rPr>
        <w:t>How the lives of refugees (in general) are turned “inside out” from fleeing and finding home and evidence from informational texts to support this.</w:t>
      </w:r>
    </w:p>
    <w:p w14:paraId="2F61D12D" w14:textId="77777777" w:rsidR="00C458A8" w:rsidRPr="00C458A8" w:rsidRDefault="00C458A8" w:rsidP="00C458A8">
      <w:pPr>
        <w:pStyle w:val="ListParagraph"/>
        <w:numPr>
          <w:ilvl w:val="1"/>
          <w:numId w:val="2"/>
        </w:numPr>
        <w:rPr>
          <w:sz w:val="28"/>
          <w:szCs w:val="28"/>
        </w:rPr>
      </w:pPr>
      <w:r w:rsidRPr="00C458A8">
        <w:rPr>
          <w:sz w:val="28"/>
          <w:szCs w:val="28"/>
        </w:rPr>
        <w:t xml:space="preserve">How </w:t>
      </w:r>
      <w:r w:rsidRPr="00CF57DF">
        <w:rPr>
          <w:sz w:val="28"/>
          <w:szCs w:val="28"/>
        </w:rPr>
        <w:t>the lives of refugees (in</w:t>
      </w:r>
      <w:r>
        <w:rPr>
          <w:sz w:val="28"/>
          <w:szCs w:val="28"/>
        </w:rPr>
        <w:t xml:space="preserve"> general) are turned “back again” after </w:t>
      </w:r>
      <w:r w:rsidRPr="00CF57DF">
        <w:rPr>
          <w:sz w:val="28"/>
          <w:szCs w:val="28"/>
        </w:rPr>
        <w:t xml:space="preserve">finding home and evidence from informational texts to support </w:t>
      </w:r>
      <w:r>
        <w:rPr>
          <w:sz w:val="28"/>
          <w:szCs w:val="28"/>
        </w:rPr>
        <w:t>this.</w:t>
      </w:r>
    </w:p>
    <w:p w14:paraId="56A26D95" w14:textId="77777777" w:rsidR="00C458A8" w:rsidRPr="00CF57DF" w:rsidRDefault="00C458A8" w:rsidP="00C458A8">
      <w:pPr>
        <w:pStyle w:val="ListParagraph"/>
        <w:numPr>
          <w:ilvl w:val="0"/>
          <w:numId w:val="2"/>
        </w:numPr>
        <w:rPr>
          <w:b/>
          <w:sz w:val="28"/>
          <w:szCs w:val="28"/>
        </w:rPr>
      </w:pPr>
      <w:r>
        <w:rPr>
          <w:b/>
          <w:sz w:val="28"/>
          <w:szCs w:val="28"/>
        </w:rPr>
        <w:t>Ha’s “Inside Out and Back Again” Experience</w:t>
      </w:r>
    </w:p>
    <w:p w14:paraId="3052DCD9" w14:textId="77777777" w:rsidR="00C458A8" w:rsidRPr="00CF57DF" w:rsidRDefault="00C458A8" w:rsidP="00C458A8">
      <w:pPr>
        <w:pStyle w:val="ListParagraph"/>
        <w:numPr>
          <w:ilvl w:val="1"/>
          <w:numId w:val="2"/>
        </w:numPr>
        <w:rPr>
          <w:sz w:val="28"/>
          <w:szCs w:val="28"/>
        </w:rPr>
      </w:pPr>
      <w:r w:rsidRPr="00CF57DF">
        <w:rPr>
          <w:sz w:val="28"/>
          <w:szCs w:val="28"/>
        </w:rPr>
        <w:t>How Ha’s life has been turned “inside out” in the same way</w:t>
      </w:r>
      <w:r w:rsidR="00986E2B">
        <w:rPr>
          <w:sz w:val="28"/>
          <w:szCs w:val="28"/>
        </w:rPr>
        <w:t xml:space="preserve"> as in Paragraph II</w:t>
      </w:r>
      <w:r w:rsidRPr="00CF57DF">
        <w:rPr>
          <w:sz w:val="28"/>
          <w:szCs w:val="28"/>
        </w:rPr>
        <w:t>.  At least 2 pieces of evidence to support this.</w:t>
      </w:r>
    </w:p>
    <w:p w14:paraId="75EF4400" w14:textId="77777777" w:rsidR="00C458A8" w:rsidRDefault="00C458A8" w:rsidP="00C458A8">
      <w:pPr>
        <w:pStyle w:val="ListParagraph"/>
        <w:numPr>
          <w:ilvl w:val="1"/>
          <w:numId w:val="2"/>
        </w:numPr>
        <w:rPr>
          <w:sz w:val="28"/>
          <w:szCs w:val="28"/>
        </w:rPr>
      </w:pPr>
      <w:r w:rsidRPr="00CF57DF">
        <w:rPr>
          <w:sz w:val="28"/>
          <w:szCs w:val="28"/>
        </w:rPr>
        <w:t xml:space="preserve">How Ha’s </w:t>
      </w:r>
      <w:r>
        <w:rPr>
          <w:sz w:val="28"/>
          <w:szCs w:val="28"/>
        </w:rPr>
        <w:t>life has been turned “back again</w:t>
      </w:r>
      <w:r w:rsidRPr="00CF57DF">
        <w:rPr>
          <w:sz w:val="28"/>
          <w:szCs w:val="28"/>
        </w:rPr>
        <w:t>” in the same way</w:t>
      </w:r>
      <w:r w:rsidR="00986E2B">
        <w:rPr>
          <w:sz w:val="28"/>
          <w:szCs w:val="28"/>
        </w:rPr>
        <w:t xml:space="preserve"> as in Paragraph II</w:t>
      </w:r>
      <w:r w:rsidRPr="00CF57DF">
        <w:rPr>
          <w:sz w:val="28"/>
          <w:szCs w:val="28"/>
        </w:rPr>
        <w:t>.  At least 2 pieces of evidence to support this.</w:t>
      </w:r>
    </w:p>
    <w:p w14:paraId="7710A5AA" w14:textId="77777777" w:rsidR="00C458A8" w:rsidRDefault="00C458A8" w:rsidP="00C458A8">
      <w:pPr>
        <w:pStyle w:val="ListParagraph"/>
        <w:numPr>
          <w:ilvl w:val="0"/>
          <w:numId w:val="2"/>
        </w:numPr>
        <w:rPr>
          <w:b/>
          <w:sz w:val="28"/>
          <w:szCs w:val="28"/>
        </w:rPr>
      </w:pPr>
      <w:r w:rsidRPr="00986E2B">
        <w:rPr>
          <w:b/>
          <w:sz w:val="28"/>
          <w:szCs w:val="28"/>
        </w:rPr>
        <w:t>Independent Book – Main Character’s “Inside Out and Back Again” Experience</w:t>
      </w:r>
    </w:p>
    <w:p w14:paraId="54B059BA" w14:textId="77777777" w:rsidR="00986E2B" w:rsidRPr="00CF57DF" w:rsidRDefault="00986E2B" w:rsidP="00986E2B">
      <w:pPr>
        <w:pStyle w:val="ListParagraph"/>
        <w:numPr>
          <w:ilvl w:val="1"/>
          <w:numId w:val="2"/>
        </w:numPr>
        <w:rPr>
          <w:sz w:val="28"/>
          <w:szCs w:val="28"/>
        </w:rPr>
      </w:pPr>
      <w:r>
        <w:rPr>
          <w:sz w:val="28"/>
          <w:szCs w:val="28"/>
        </w:rPr>
        <w:t>How your main character’s</w:t>
      </w:r>
      <w:r w:rsidRPr="00CF57DF">
        <w:rPr>
          <w:sz w:val="28"/>
          <w:szCs w:val="28"/>
        </w:rPr>
        <w:t xml:space="preserve"> life has been turned “inside out” in the same way</w:t>
      </w:r>
      <w:r>
        <w:rPr>
          <w:sz w:val="28"/>
          <w:szCs w:val="28"/>
        </w:rPr>
        <w:t xml:space="preserve"> as in Paragraph II</w:t>
      </w:r>
      <w:r w:rsidRPr="00CF57DF">
        <w:rPr>
          <w:sz w:val="28"/>
          <w:szCs w:val="28"/>
        </w:rPr>
        <w:t>.  At least 2 pieces of evidence to support this.</w:t>
      </w:r>
    </w:p>
    <w:p w14:paraId="0C6F0EDD" w14:textId="77777777" w:rsidR="00986E2B" w:rsidRPr="00986E2B" w:rsidRDefault="00986E2B" w:rsidP="00986E2B">
      <w:pPr>
        <w:pStyle w:val="ListParagraph"/>
        <w:numPr>
          <w:ilvl w:val="1"/>
          <w:numId w:val="2"/>
        </w:numPr>
        <w:rPr>
          <w:sz w:val="28"/>
          <w:szCs w:val="28"/>
        </w:rPr>
      </w:pPr>
      <w:r>
        <w:rPr>
          <w:sz w:val="28"/>
          <w:szCs w:val="28"/>
        </w:rPr>
        <w:t>How your main character’s life has been turned “back again</w:t>
      </w:r>
      <w:r w:rsidRPr="00CF57DF">
        <w:rPr>
          <w:sz w:val="28"/>
          <w:szCs w:val="28"/>
        </w:rPr>
        <w:t>” in the same way</w:t>
      </w:r>
      <w:r>
        <w:rPr>
          <w:sz w:val="28"/>
          <w:szCs w:val="28"/>
        </w:rPr>
        <w:t xml:space="preserve"> as in Paragraph II</w:t>
      </w:r>
      <w:r w:rsidRPr="00CF57DF">
        <w:rPr>
          <w:sz w:val="28"/>
          <w:szCs w:val="28"/>
        </w:rPr>
        <w:t>.  At least 2 pieces of evidence to support this.</w:t>
      </w:r>
    </w:p>
    <w:p w14:paraId="1B99E30B" w14:textId="77777777" w:rsidR="00C458A8" w:rsidRPr="00CF57DF" w:rsidRDefault="00C458A8" w:rsidP="00C458A8">
      <w:pPr>
        <w:pStyle w:val="ListParagraph"/>
        <w:numPr>
          <w:ilvl w:val="0"/>
          <w:numId w:val="2"/>
        </w:numPr>
        <w:rPr>
          <w:b/>
          <w:sz w:val="28"/>
          <w:szCs w:val="28"/>
        </w:rPr>
      </w:pPr>
      <w:r w:rsidRPr="00CF57DF">
        <w:rPr>
          <w:b/>
          <w:sz w:val="28"/>
          <w:szCs w:val="28"/>
        </w:rPr>
        <w:t>Conclusion</w:t>
      </w:r>
    </w:p>
    <w:p w14:paraId="79A7DDA8" w14:textId="77777777" w:rsidR="00C458A8" w:rsidRDefault="00C458A8" w:rsidP="00C458A8">
      <w:pPr>
        <w:pStyle w:val="ListParagraph"/>
        <w:numPr>
          <w:ilvl w:val="1"/>
          <w:numId w:val="2"/>
        </w:numPr>
        <w:rPr>
          <w:sz w:val="28"/>
          <w:szCs w:val="28"/>
        </w:rPr>
      </w:pPr>
      <w:r>
        <w:rPr>
          <w:sz w:val="28"/>
          <w:szCs w:val="28"/>
        </w:rPr>
        <w:t>Restate your thesis statement and the main points you made.</w:t>
      </w:r>
    </w:p>
    <w:p w14:paraId="37EF6CDE" w14:textId="77777777" w:rsidR="00C458A8" w:rsidRPr="00C458A8" w:rsidRDefault="00C458A8" w:rsidP="00C458A8">
      <w:pPr>
        <w:pStyle w:val="ListParagraph"/>
        <w:numPr>
          <w:ilvl w:val="1"/>
          <w:numId w:val="2"/>
        </w:numPr>
        <w:rPr>
          <w:sz w:val="28"/>
          <w:szCs w:val="28"/>
        </w:rPr>
      </w:pPr>
      <w:r>
        <w:rPr>
          <w:sz w:val="28"/>
          <w:szCs w:val="28"/>
        </w:rPr>
        <w:t>Leave the reader with your final thought about the refugee experience.</w:t>
      </w:r>
    </w:p>
    <w:sectPr w:rsidR="00C458A8" w:rsidRPr="00C458A8" w:rsidSect="00694AF2">
      <w:pgSz w:w="12240" w:h="15840"/>
      <w:pgMar w:top="1440" w:right="1008"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8129B"/>
    <w:multiLevelType w:val="hybridMultilevel"/>
    <w:tmpl w:val="DE1C908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4E62B3"/>
    <w:multiLevelType w:val="hybridMultilevel"/>
    <w:tmpl w:val="DE1C908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108"/>
    <w:rsid w:val="000F7A40"/>
    <w:rsid w:val="00322275"/>
    <w:rsid w:val="00694AF2"/>
    <w:rsid w:val="00986E2B"/>
    <w:rsid w:val="00B22108"/>
    <w:rsid w:val="00B54C01"/>
    <w:rsid w:val="00C458A8"/>
    <w:rsid w:val="00CF57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8AB9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08"/>
    <w:pPr>
      <w:spacing w:after="160" w:line="259" w:lineRule="auto"/>
    </w:pPr>
    <w:rPr>
      <w:rFonts w:ascii="Calibri" w:eastAsia="Calibri" w:hAnsi="Calibri" w:cs="Calibri"/>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B22108"/>
    <w:rPr>
      <w:sz w:val="22"/>
      <w:szCs w:val="22"/>
    </w:rPr>
    <w:tblPr>
      <w:tblCellMar>
        <w:top w:w="0" w:type="dxa"/>
        <w:left w:w="0" w:type="dxa"/>
        <w:bottom w:w="0" w:type="dxa"/>
        <w:right w:w="0" w:type="dxa"/>
      </w:tblCellMar>
    </w:tblPr>
  </w:style>
  <w:style w:type="paragraph" w:styleId="ListParagraph">
    <w:name w:val="List Paragraph"/>
    <w:basedOn w:val="Normal"/>
    <w:uiPriority w:val="34"/>
    <w:qFormat/>
    <w:rsid w:val="00B2210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08"/>
    <w:pPr>
      <w:spacing w:after="160" w:line="259" w:lineRule="auto"/>
    </w:pPr>
    <w:rPr>
      <w:rFonts w:ascii="Calibri" w:eastAsia="Calibri" w:hAnsi="Calibri" w:cs="Calibri"/>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B22108"/>
    <w:rPr>
      <w:sz w:val="22"/>
      <w:szCs w:val="22"/>
    </w:rPr>
    <w:tblPr>
      <w:tblCellMar>
        <w:top w:w="0" w:type="dxa"/>
        <w:left w:w="0" w:type="dxa"/>
        <w:bottom w:w="0" w:type="dxa"/>
        <w:right w:w="0" w:type="dxa"/>
      </w:tblCellMar>
    </w:tblPr>
  </w:style>
  <w:style w:type="paragraph" w:styleId="ListParagraph">
    <w:name w:val="List Paragraph"/>
    <w:basedOn w:val="Normal"/>
    <w:uiPriority w:val="34"/>
    <w:qFormat/>
    <w:rsid w:val="00B221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530</Words>
  <Characters>3027</Characters>
  <Application>Microsoft Macintosh Word</Application>
  <DocSecurity>0</DocSecurity>
  <Lines>25</Lines>
  <Paragraphs>7</Paragraphs>
  <ScaleCrop>false</ScaleCrop>
  <Company/>
  <LinksUpToDate>false</LinksUpToDate>
  <CharactersWithSpaces>3550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Matos</dc:creator>
  <cp:keywords/>
  <dc:description/>
  <cp:lastModifiedBy>Susan Matos</cp:lastModifiedBy>
  <cp:revision>3</cp:revision>
  <dcterms:created xsi:type="dcterms:W3CDTF">2013-11-13T14:20:00Z</dcterms:created>
  <dcterms:modified xsi:type="dcterms:W3CDTF">2013-12-04T18:10:00Z</dcterms:modified>
</cp:coreProperties>
</file>